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A35F" w14:textId="11B0BD88" w:rsidR="00D34E31" w:rsidRPr="00362177" w:rsidRDefault="00777DC4" w:rsidP="00362177">
      <w:pPr>
        <w:tabs>
          <w:tab w:val="left" w:pos="5387"/>
        </w:tabs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55955A" wp14:editId="37F51FC1">
            <wp:simplePos x="0" y="0"/>
            <wp:positionH relativeFrom="column">
              <wp:posOffset>3001085</wp:posOffset>
            </wp:positionH>
            <wp:positionV relativeFrom="paragraph">
              <wp:posOffset>0</wp:posOffset>
            </wp:positionV>
            <wp:extent cx="3019986" cy="1701800"/>
            <wp:effectExtent l="0" t="0" r="9525" b="0"/>
            <wp:wrapTight wrapText="bothSides">
              <wp:wrapPolygon edited="0">
                <wp:start x="0" y="0"/>
                <wp:lineTo x="0" y="21278"/>
                <wp:lineTo x="21532" y="21278"/>
                <wp:lineTo x="21532" y="0"/>
                <wp:lineTo x="0" y="0"/>
              </wp:wrapPolygon>
            </wp:wrapTight>
            <wp:docPr id="1269626617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645" cy="17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1DC">
        <w:rPr>
          <w:b/>
          <w:bCs/>
          <w:sz w:val="24"/>
          <w:szCs w:val="24"/>
        </w:rPr>
        <w:tab/>
      </w:r>
      <w:r w:rsidR="006871DC">
        <w:rPr>
          <w:b/>
          <w:bCs/>
          <w:sz w:val="24"/>
          <w:szCs w:val="24"/>
        </w:rPr>
        <w:tab/>
        <w:t xml:space="preserve"> </w:t>
      </w:r>
      <w:r w:rsidR="006871DC">
        <w:rPr>
          <w:b/>
          <w:bCs/>
          <w:sz w:val="24"/>
          <w:szCs w:val="24"/>
        </w:rPr>
        <w:tab/>
      </w:r>
      <w:r w:rsidR="006871DC">
        <w:rPr>
          <w:b/>
          <w:bCs/>
          <w:sz w:val="24"/>
          <w:szCs w:val="24"/>
        </w:rPr>
        <w:tab/>
      </w:r>
    </w:p>
    <w:p w14:paraId="08715E57" w14:textId="1DE42733" w:rsidR="000813D6" w:rsidRDefault="000813D6" w:rsidP="004F6D47">
      <w:pPr>
        <w:spacing w:after="0"/>
        <w:rPr>
          <w:b/>
          <w:bCs/>
          <w:sz w:val="24"/>
          <w:szCs w:val="24"/>
        </w:rPr>
      </w:pPr>
      <w:r w:rsidRPr="004F6D47">
        <w:rPr>
          <w:b/>
          <w:bCs/>
          <w:sz w:val="24"/>
          <w:szCs w:val="24"/>
        </w:rPr>
        <w:t xml:space="preserve">Eterniidi </w:t>
      </w:r>
      <w:r>
        <w:rPr>
          <w:b/>
          <w:bCs/>
          <w:sz w:val="24"/>
          <w:szCs w:val="24"/>
        </w:rPr>
        <w:t xml:space="preserve">tasuta </w:t>
      </w:r>
      <w:r w:rsidRPr="004F6D47">
        <w:rPr>
          <w:b/>
          <w:bCs/>
          <w:sz w:val="24"/>
          <w:szCs w:val="24"/>
        </w:rPr>
        <w:t>kogumine Räpina vallas</w:t>
      </w:r>
    </w:p>
    <w:p w14:paraId="3C0E40B9" w14:textId="77777777" w:rsidR="000813D6" w:rsidRDefault="000813D6" w:rsidP="004F6D47">
      <w:pPr>
        <w:spacing w:after="0"/>
        <w:rPr>
          <w:b/>
          <w:bCs/>
          <w:sz w:val="24"/>
          <w:szCs w:val="24"/>
        </w:rPr>
      </w:pPr>
    </w:p>
    <w:p w14:paraId="00CE0379" w14:textId="09D5C7E3" w:rsidR="004F6D47" w:rsidRPr="004F6D47" w:rsidRDefault="004F6D47" w:rsidP="004F6D47">
      <w:pPr>
        <w:spacing w:after="0"/>
        <w:rPr>
          <w:b/>
          <w:bCs/>
          <w:sz w:val="24"/>
          <w:szCs w:val="24"/>
        </w:rPr>
      </w:pPr>
      <w:r w:rsidRPr="004F6D47">
        <w:rPr>
          <w:b/>
          <w:bCs/>
          <w:sz w:val="24"/>
          <w:szCs w:val="24"/>
        </w:rPr>
        <w:t>REGISTREERIMISLEHT</w:t>
      </w:r>
    </w:p>
    <w:p w14:paraId="16CD8F07" w14:textId="409783F9" w:rsidR="004F6D47" w:rsidRDefault="004F6D47" w:rsidP="004F6D47">
      <w:pPr>
        <w:spacing w:after="0"/>
        <w:rPr>
          <w:sz w:val="24"/>
          <w:szCs w:val="24"/>
        </w:rPr>
      </w:pPr>
    </w:p>
    <w:p w14:paraId="413161F2" w14:textId="69CF9444" w:rsidR="006871DC" w:rsidRDefault="006871DC" w:rsidP="005430AD">
      <w:pPr>
        <w:spacing w:after="0"/>
        <w:jc w:val="both"/>
        <w:rPr>
          <w:sz w:val="24"/>
          <w:szCs w:val="24"/>
        </w:rPr>
      </w:pPr>
      <w:r>
        <w:t xml:space="preserve">SA Keskkonnainvesteeringute Keskus (KIK) toetab Räpina valla elanikkonnalt eterniidijäätmete kogumist </w:t>
      </w:r>
      <w:r w:rsidR="00D70CC6">
        <w:t>keskkonna</w:t>
      </w:r>
      <w:r>
        <w:t>programmi projekti „</w:t>
      </w:r>
      <w:r w:rsidRPr="004E29A9">
        <w:t>Räpina valla elanikelt eterniidijäätmete kogumine</w:t>
      </w:r>
      <w:r>
        <w:t>“ raames.</w:t>
      </w:r>
    </w:p>
    <w:p w14:paraId="58BEE39F" w14:textId="77777777" w:rsidR="006871DC" w:rsidRPr="004F6D47" w:rsidRDefault="006871DC" w:rsidP="005430AD">
      <w:pPr>
        <w:spacing w:after="0"/>
        <w:jc w:val="both"/>
        <w:rPr>
          <w:sz w:val="24"/>
          <w:szCs w:val="24"/>
        </w:rPr>
      </w:pPr>
    </w:p>
    <w:p w14:paraId="539EA2D5" w14:textId="59E00F84" w:rsidR="004F6D47" w:rsidRPr="005430AD" w:rsidRDefault="005430AD" w:rsidP="005430AD">
      <w:pPr>
        <w:spacing w:after="0"/>
        <w:jc w:val="both"/>
        <w:rPr>
          <w:sz w:val="24"/>
          <w:szCs w:val="24"/>
        </w:rPr>
      </w:pPr>
      <w:r w:rsidRPr="005430AD">
        <w:rPr>
          <w:sz w:val="24"/>
          <w:szCs w:val="24"/>
          <w:u w:val="single"/>
        </w:rPr>
        <w:t>Juhime tähelepanu</w:t>
      </w:r>
      <w:r w:rsidRPr="005430AD">
        <w:rPr>
          <w:sz w:val="24"/>
          <w:szCs w:val="24"/>
        </w:rPr>
        <w:t>, et tegemist on eelregistreerimisega. Täpsem info eterniidijäätmete üleandmise aja ja koha kohta avaldatakse pärast kogumise korralduslike detailide täpsustumist.</w:t>
      </w:r>
    </w:p>
    <w:p w14:paraId="44A2CE4D" w14:textId="77777777" w:rsidR="005430AD" w:rsidRPr="004F6D47" w:rsidRDefault="005430AD" w:rsidP="005430AD">
      <w:pPr>
        <w:spacing w:after="0"/>
        <w:jc w:val="both"/>
        <w:rPr>
          <w:sz w:val="24"/>
          <w:szCs w:val="24"/>
        </w:rPr>
      </w:pPr>
    </w:p>
    <w:p w14:paraId="5E3DAEFA" w14:textId="7B027181" w:rsidR="00EB153D" w:rsidRDefault="004F6D47" w:rsidP="005430AD">
      <w:pPr>
        <w:spacing w:after="0"/>
        <w:jc w:val="both"/>
        <w:rPr>
          <w:sz w:val="24"/>
          <w:szCs w:val="24"/>
        </w:rPr>
      </w:pPr>
      <w:r w:rsidRPr="004F6D47">
        <w:rPr>
          <w:sz w:val="24"/>
          <w:szCs w:val="24"/>
        </w:rPr>
        <w:t xml:space="preserve">Registreerimiseks palume täita eterniidi tasuta anda soovijal allolevad lahtrid ning saata täidetud registreerimisleht Räpina Vallavalitsuse e-posti aadressile </w:t>
      </w:r>
      <w:r w:rsidRPr="00764E18">
        <w:rPr>
          <w:b/>
          <w:bCs/>
          <w:sz w:val="24"/>
          <w:szCs w:val="24"/>
        </w:rPr>
        <w:t>vald@rapina.ee</w:t>
      </w:r>
      <w:r w:rsidRPr="004F6D47">
        <w:rPr>
          <w:sz w:val="24"/>
          <w:szCs w:val="24"/>
        </w:rPr>
        <w:t xml:space="preserve"> või tuua Räpina Vallavalitsusse aadressil Kooli 1</w:t>
      </w:r>
      <w:r w:rsidR="006871DC">
        <w:rPr>
          <w:sz w:val="24"/>
          <w:szCs w:val="24"/>
        </w:rPr>
        <w:t>,</w:t>
      </w:r>
      <w:r w:rsidRPr="004F6D47">
        <w:rPr>
          <w:sz w:val="24"/>
          <w:szCs w:val="24"/>
        </w:rPr>
        <w:t xml:space="preserve"> Räpina linn. Registreeringuid võetakse vastu kuni </w:t>
      </w:r>
      <w:r w:rsidR="00777DC4">
        <w:rPr>
          <w:b/>
          <w:bCs/>
          <w:sz w:val="24"/>
          <w:szCs w:val="24"/>
        </w:rPr>
        <w:t>30</w:t>
      </w:r>
      <w:r w:rsidRPr="004F6D47">
        <w:rPr>
          <w:b/>
          <w:bCs/>
          <w:sz w:val="24"/>
          <w:szCs w:val="24"/>
        </w:rPr>
        <w:t>.0</w:t>
      </w:r>
      <w:r w:rsidR="00777DC4">
        <w:rPr>
          <w:b/>
          <w:bCs/>
          <w:sz w:val="24"/>
          <w:szCs w:val="24"/>
        </w:rPr>
        <w:t>6</w:t>
      </w:r>
      <w:r w:rsidRPr="004F6D47">
        <w:rPr>
          <w:b/>
          <w:bCs/>
          <w:sz w:val="24"/>
          <w:szCs w:val="24"/>
        </w:rPr>
        <w:t>.202</w:t>
      </w:r>
      <w:r w:rsidR="00777DC4">
        <w:rPr>
          <w:b/>
          <w:bCs/>
          <w:sz w:val="24"/>
          <w:szCs w:val="24"/>
        </w:rPr>
        <w:t>6</w:t>
      </w:r>
      <w:r w:rsidRPr="004F6D47">
        <w:rPr>
          <w:sz w:val="24"/>
          <w:szCs w:val="24"/>
        </w:rPr>
        <w:t xml:space="preserve"> või kuni eelarveliste vahendite täitumiseni.</w:t>
      </w:r>
    </w:p>
    <w:p w14:paraId="2ED8A022" w14:textId="47840694" w:rsidR="004F6D47" w:rsidRDefault="004F6D47" w:rsidP="004F6D47">
      <w:pPr>
        <w:spacing w:after="0"/>
        <w:rPr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F6D47" w14:paraId="222C7206" w14:textId="77777777" w:rsidTr="004F6D47">
        <w:trPr>
          <w:trHeight w:val="753"/>
        </w:trPr>
        <w:tc>
          <w:tcPr>
            <w:tcW w:w="1980" w:type="dxa"/>
          </w:tcPr>
          <w:p w14:paraId="416DA8A1" w14:textId="254B216B" w:rsidR="004F6D47" w:rsidRPr="004F6D47" w:rsidRDefault="004F6D47" w:rsidP="004F6D47">
            <w:pPr>
              <w:tabs>
                <w:tab w:val="left" w:pos="1395"/>
              </w:tabs>
              <w:rPr>
                <w:b/>
                <w:bCs/>
                <w:sz w:val="28"/>
                <w:szCs w:val="28"/>
              </w:rPr>
            </w:pPr>
            <w:r w:rsidRPr="004F6D47">
              <w:rPr>
                <w:b/>
                <w:bCs/>
                <w:sz w:val="28"/>
                <w:szCs w:val="28"/>
              </w:rPr>
              <w:t>Nimi:</w:t>
            </w:r>
          </w:p>
        </w:tc>
        <w:tc>
          <w:tcPr>
            <w:tcW w:w="7082" w:type="dxa"/>
          </w:tcPr>
          <w:p w14:paraId="26EB0BB2" w14:textId="77777777" w:rsidR="004F6D47" w:rsidRDefault="004F6D47" w:rsidP="004F6D47">
            <w:pPr>
              <w:rPr>
                <w:sz w:val="24"/>
                <w:szCs w:val="24"/>
              </w:rPr>
            </w:pPr>
          </w:p>
        </w:tc>
      </w:tr>
      <w:tr w:rsidR="004F6D47" w14:paraId="052A2A68" w14:textId="77777777" w:rsidTr="004F6D47">
        <w:trPr>
          <w:trHeight w:val="705"/>
        </w:trPr>
        <w:tc>
          <w:tcPr>
            <w:tcW w:w="1980" w:type="dxa"/>
          </w:tcPr>
          <w:p w14:paraId="1E1F192A" w14:textId="1D380C86" w:rsidR="004F6D47" w:rsidRPr="004F6D47" w:rsidRDefault="004F6D47" w:rsidP="004F6D47">
            <w:pPr>
              <w:rPr>
                <w:b/>
                <w:bCs/>
                <w:sz w:val="28"/>
                <w:szCs w:val="28"/>
              </w:rPr>
            </w:pPr>
            <w:r w:rsidRPr="004F6D47">
              <w:rPr>
                <w:b/>
                <w:bCs/>
                <w:sz w:val="28"/>
                <w:szCs w:val="28"/>
              </w:rPr>
              <w:t>Telefon:</w:t>
            </w:r>
          </w:p>
        </w:tc>
        <w:tc>
          <w:tcPr>
            <w:tcW w:w="7082" w:type="dxa"/>
          </w:tcPr>
          <w:p w14:paraId="2A151097" w14:textId="77777777" w:rsidR="004F6D47" w:rsidRDefault="004F6D47" w:rsidP="004F6D47">
            <w:pPr>
              <w:rPr>
                <w:sz w:val="24"/>
                <w:szCs w:val="24"/>
              </w:rPr>
            </w:pPr>
          </w:p>
        </w:tc>
      </w:tr>
      <w:tr w:rsidR="004F6D47" w14:paraId="5596B9AF" w14:textId="77777777" w:rsidTr="004F6D47">
        <w:trPr>
          <w:trHeight w:val="685"/>
        </w:trPr>
        <w:tc>
          <w:tcPr>
            <w:tcW w:w="1980" w:type="dxa"/>
          </w:tcPr>
          <w:p w14:paraId="3DA97813" w14:textId="318A628F" w:rsidR="004F6D47" w:rsidRPr="004F6D47" w:rsidRDefault="004F6D47" w:rsidP="004F6D47">
            <w:pPr>
              <w:rPr>
                <w:b/>
                <w:bCs/>
                <w:sz w:val="28"/>
                <w:szCs w:val="28"/>
              </w:rPr>
            </w:pPr>
            <w:r w:rsidRPr="004F6D47">
              <w:rPr>
                <w:b/>
                <w:bCs/>
                <w:sz w:val="28"/>
                <w:szCs w:val="28"/>
              </w:rPr>
              <w:t>e-post</w:t>
            </w:r>
          </w:p>
        </w:tc>
        <w:tc>
          <w:tcPr>
            <w:tcW w:w="7082" w:type="dxa"/>
          </w:tcPr>
          <w:p w14:paraId="297055C2" w14:textId="77777777" w:rsidR="004F6D47" w:rsidRDefault="004F6D47" w:rsidP="004F6D47">
            <w:pPr>
              <w:rPr>
                <w:sz w:val="24"/>
                <w:szCs w:val="24"/>
              </w:rPr>
            </w:pPr>
          </w:p>
        </w:tc>
      </w:tr>
      <w:tr w:rsidR="004F6D47" w14:paraId="3B3B93E2" w14:textId="77777777" w:rsidTr="004F6D47">
        <w:trPr>
          <w:trHeight w:val="698"/>
        </w:trPr>
        <w:tc>
          <w:tcPr>
            <w:tcW w:w="1980" w:type="dxa"/>
          </w:tcPr>
          <w:p w14:paraId="06874B83" w14:textId="690AA17D" w:rsidR="004F6D47" w:rsidRPr="004F6D47" w:rsidRDefault="004F6D47" w:rsidP="004F6D47">
            <w:pPr>
              <w:rPr>
                <w:b/>
                <w:bCs/>
                <w:sz w:val="28"/>
                <w:szCs w:val="28"/>
              </w:rPr>
            </w:pPr>
            <w:r w:rsidRPr="004F6D47">
              <w:rPr>
                <w:b/>
                <w:bCs/>
                <w:sz w:val="28"/>
                <w:szCs w:val="28"/>
              </w:rPr>
              <w:t>Alevik/küla:</w:t>
            </w:r>
          </w:p>
        </w:tc>
        <w:tc>
          <w:tcPr>
            <w:tcW w:w="7082" w:type="dxa"/>
          </w:tcPr>
          <w:p w14:paraId="0F689C29" w14:textId="77777777" w:rsidR="004F6D47" w:rsidRDefault="004F6D47" w:rsidP="004F6D47">
            <w:pPr>
              <w:rPr>
                <w:sz w:val="24"/>
                <w:szCs w:val="24"/>
              </w:rPr>
            </w:pPr>
          </w:p>
        </w:tc>
      </w:tr>
      <w:tr w:rsidR="004F6D47" w14:paraId="36C2E36E" w14:textId="77777777" w:rsidTr="004F6D47">
        <w:trPr>
          <w:trHeight w:val="687"/>
        </w:trPr>
        <w:tc>
          <w:tcPr>
            <w:tcW w:w="1980" w:type="dxa"/>
          </w:tcPr>
          <w:p w14:paraId="77A50769" w14:textId="094B1980" w:rsidR="004F6D47" w:rsidRPr="004F6D47" w:rsidRDefault="004F6D47" w:rsidP="004F6D47">
            <w:pPr>
              <w:rPr>
                <w:b/>
                <w:bCs/>
                <w:sz w:val="28"/>
                <w:szCs w:val="28"/>
              </w:rPr>
            </w:pPr>
            <w:r w:rsidRPr="004F6D47">
              <w:rPr>
                <w:b/>
                <w:bCs/>
                <w:sz w:val="28"/>
                <w:szCs w:val="28"/>
              </w:rPr>
              <w:t>Kinnistu/talu:</w:t>
            </w:r>
          </w:p>
        </w:tc>
        <w:tc>
          <w:tcPr>
            <w:tcW w:w="7082" w:type="dxa"/>
          </w:tcPr>
          <w:p w14:paraId="111A3DD6" w14:textId="77777777" w:rsidR="004F6D47" w:rsidRDefault="004F6D47" w:rsidP="004F6D47">
            <w:pPr>
              <w:rPr>
                <w:sz w:val="24"/>
                <w:szCs w:val="24"/>
              </w:rPr>
            </w:pPr>
          </w:p>
        </w:tc>
      </w:tr>
      <w:tr w:rsidR="004F6D47" w14:paraId="4F528592" w14:textId="77777777" w:rsidTr="004F6D47">
        <w:trPr>
          <w:trHeight w:val="703"/>
        </w:trPr>
        <w:tc>
          <w:tcPr>
            <w:tcW w:w="1980" w:type="dxa"/>
          </w:tcPr>
          <w:p w14:paraId="6D9BBEA3" w14:textId="11BFC1D9" w:rsidR="004F6D47" w:rsidRPr="004F6D47" w:rsidRDefault="004F6D47" w:rsidP="004F6D47">
            <w:pPr>
              <w:rPr>
                <w:b/>
                <w:bCs/>
                <w:sz w:val="24"/>
                <w:szCs w:val="24"/>
              </w:rPr>
            </w:pPr>
            <w:r w:rsidRPr="004F6D47">
              <w:rPr>
                <w:b/>
                <w:bCs/>
                <w:sz w:val="28"/>
                <w:szCs w:val="28"/>
              </w:rPr>
              <w:t xml:space="preserve">Tänav, maja, korter </w:t>
            </w:r>
          </w:p>
        </w:tc>
        <w:tc>
          <w:tcPr>
            <w:tcW w:w="7082" w:type="dxa"/>
          </w:tcPr>
          <w:p w14:paraId="0AED5E97" w14:textId="77777777" w:rsidR="004F6D47" w:rsidRDefault="004F6D47" w:rsidP="004F6D47">
            <w:pPr>
              <w:rPr>
                <w:sz w:val="24"/>
                <w:szCs w:val="24"/>
              </w:rPr>
            </w:pPr>
          </w:p>
        </w:tc>
      </w:tr>
    </w:tbl>
    <w:p w14:paraId="5A1BC9AC" w14:textId="3A8981CC" w:rsidR="00D34E31" w:rsidRDefault="00D34E31" w:rsidP="00D34E31">
      <w:pPr>
        <w:spacing w:after="0"/>
        <w:rPr>
          <w:sz w:val="24"/>
          <w:szCs w:val="24"/>
        </w:rPr>
      </w:pPr>
    </w:p>
    <w:p w14:paraId="48453EFC" w14:textId="238E209E" w:rsidR="00D34E31" w:rsidRDefault="00D34E31" w:rsidP="00D34E31">
      <w:pPr>
        <w:spacing w:after="0"/>
        <w:rPr>
          <w:sz w:val="24"/>
          <w:szCs w:val="24"/>
        </w:rPr>
      </w:pPr>
    </w:p>
    <w:p w14:paraId="1E86036D" w14:textId="163E1EA7" w:rsidR="00D34E31" w:rsidRDefault="00D34E31" w:rsidP="00D34E31">
      <w:pPr>
        <w:spacing w:after="0"/>
        <w:rPr>
          <w:sz w:val="24"/>
          <w:szCs w:val="24"/>
        </w:rPr>
      </w:pPr>
    </w:p>
    <w:p w14:paraId="682AAD07" w14:textId="483CE6DE" w:rsidR="00D34E31" w:rsidRDefault="00D34E31" w:rsidP="00D34E31">
      <w:pPr>
        <w:spacing w:after="0"/>
        <w:rPr>
          <w:sz w:val="24"/>
          <w:szCs w:val="24"/>
        </w:rPr>
      </w:pPr>
    </w:p>
    <w:p w14:paraId="6371C01E" w14:textId="77777777" w:rsidR="00D34E31" w:rsidRPr="00D34E31" w:rsidRDefault="00D34E31" w:rsidP="00D34E31">
      <w:pPr>
        <w:spacing w:after="0"/>
        <w:rPr>
          <w:sz w:val="24"/>
          <w:szCs w:val="24"/>
        </w:rPr>
      </w:pPr>
    </w:p>
    <w:p w14:paraId="38ED728F" w14:textId="01EF7302" w:rsidR="0065331C" w:rsidRDefault="0065331C" w:rsidP="005430AD">
      <w:pPr>
        <w:pStyle w:val="Loendilik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5331C">
        <w:rPr>
          <w:sz w:val="24"/>
          <w:szCs w:val="24"/>
        </w:rPr>
        <w:t>Palun püüdke teha selgeks, millist tüüpi eterniit Teil on, kasutades selleks tabelis esitatud</w:t>
      </w:r>
      <w:r>
        <w:rPr>
          <w:sz w:val="24"/>
          <w:szCs w:val="24"/>
        </w:rPr>
        <w:t xml:space="preserve"> </w:t>
      </w:r>
      <w:r w:rsidRPr="0065331C">
        <w:rPr>
          <w:sz w:val="24"/>
          <w:szCs w:val="24"/>
        </w:rPr>
        <w:t>andmeid (veerud 1-4). Kui ükski pakutud tüübist ei sobi, siis täitke tabeli viimased read</w:t>
      </w:r>
      <w:r>
        <w:rPr>
          <w:sz w:val="24"/>
          <w:szCs w:val="24"/>
        </w:rPr>
        <w:t xml:space="preserve"> </w:t>
      </w:r>
      <w:r w:rsidRPr="0065331C">
        <w:rPr>
          <w:sz w:val="24"/>
          <w:szCs w:val="24"/>
        </w:rPr>
        <w:t>ise (veergudesse 1-4 pange võimalikult palju infot).</w:t>
      </w:r>
      <w:r w:rsidRPr="0065331C">
        <w:rPr>
          <w:sz w:val="24"/>
          <w:szCs w:val="24"/>
        </w:rPr>
        <w:cr/>
      </w:r>
    </w:p>
    <w:p w14:paraId="44C7B1EE" w14:textId="6EE63658" w:rsidR="004F59A5" w:rsidRPr="00D34E31" w:rsidRDefault="0065331C" w:rsidP="005430AD">
      <w:pPr>
        <w:pStyle w:val="Loendilik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5331C">
        <w:rPr>
          <w:sz w:val="24"/>
          <w:szCs w:val="24"/>
        </w:rPr>
        <w:t>Veergudes 5-7 märkige eterniidi kogused, valides ühe kindla koguse jaoks ainult ühe</w:t>
      </w:r>
      <w:r>
        <w:rPr>
          <w:sz w:val="24"/>
          <w:szCs w:val="24"/>
        </w:rPr>
        <w:t xml:space="preserve"> </w:t>
      </w:r>
      <w:r w:rsidRPr="0065331C">
        <w:rPr>
          <w:sz w:val="24"/>
          <w:szCs w:val="24"/>
        </w:rPr>
        <w:t>parameetri. Andmete analüüsimisel kõik kogused summeeritakse ning kahe parameetri</w:t>
      </w:r>
      <w:r>
        <w:rPr>
          <w:sz w:val="24"/>
          <w:szCs w:val="24"/>
        </w:rPr>
        <w:t xml:space="preserve"> </w:t>
      </w:r>
      <w:r w:rsidRPr="0065331C">
        <w:rPr>
          <w:sz w:val="24"/>
          <w:szCs w:val="24"/>
        </w:rPr>
        <w:t>esitamine ühe koguse kohta annab kaks korda suurema tulemuse. Eelistatuim parameeter</w:t>
      </w:r>
      <w:r>
        <w:rPr>
          <w:sz w:val="24"/>
          <w:szCs w:val="24"/>
        </w:rPr>
        <w:t xml:space="preserve"> </w:t>
      </w:r>
      <w:r w:rsidRPr="0065331C">
        <w:rPr>
          <w:sz w:val="24"/>
          <w:szCs w:val="24"/>
        </w:rPr>
        <w:t>on kogukaal, viimase variandina palume kasutada eterniidiga kaetud pindala.</w:t>
      </w:r>
    </w:p>
    <w:p w14:paraId="2DCFBCBF" w14:textId="77777777" w:rsidR="004F59A5" w:rsidRDefault="004F59A5" w:rsidP="005430AD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4B756036" w14:textId="3C01D832" w:rsidR="0065331C" w:rsidRDefault="0065331C" w:rsidP="005430AD">
      <w:pPr>
        <w:spacing w:after="0"/>
        <w:jc w:val="both"/>
        <w:rPr>
          <w:sz w:val="24"/>
          <w:szCs w:val="24"/>
        </w:rPr>
      </w:pPr>
      <w:r w:rsidRPr="0065331C">
        <w:rPr>
          <w:b/>
          <w:bCs/>
          <w:sz w:val="24"/>
          <w:szCs w:val="24"/>
          <w:u w:val="single"/>
        </w:rPr>
        <w:t>Näide:</w:t>
      </w:r>
      <w:r w:rsidRPr="0065331C">
        <w:rPr>
          <w:sz w:val="24"/>
          <w:szCs w:val="24"/>
        </w:rPr>
        <w:t xml:space="preserve"> Kui mul on teada plaatide hulk ja nende kogukaal, siis ma panen kirja kogukaalu,</w:t>
      </w:r>
      <w:r>
        <w:rPr>
          <w:sz w:val="24"/>
          <w:szCs w:val="24"/>
        </w:rPr>
        <w:t xml:space="preserve"> </w:t>
      </w:r>
      <w:r w:rsidRPr="0065331C">
        <w:rPr>
          <w:sz w:val="24"/>
          <w:szCs w:val="24"/>
        </w:rPr>
        <w:t>kuna see variant on eelistatuim. Plaatide hulk jääb sellisel juhul märkimata. Kui mul on sama</w:t>
      </w:r>
      <w:r>
        <w:rPr>
          <w:sz w:val="24"/>
          <w:szCs w:val="24"/>
        </w:rPr>
        <w:t xml:space="preserve"> </w:t>
      </w:r>
      <w:r w:rsidRPr="0065331C">
        <w:rPr>
          <w:sz w:val="24"/>
          <w:szCs w:val="24"/>
        </w:rPr>
        <w:t>tüüpi eterniit ka katusel ning selle kohta oskan öelda ainult katuse pindala, siis samas reas</w:t>
      </w:r>
      <w:r>
        <w:rPr>
          <w:sz w:val="24"/>
          <w:szCs w:val="24"/>
        </w:rPr>
        <w:t xml:space="preserve"> </w:t>
      </w:r>
      <w:r w:rsidRPr="0065331C">
        <w:rPr>
          <w:sz w:val="24"/>
          <w:szCs w:val="24"/>
        </w:rPr>
        <w:t>märgin veel juurde ka pindala.</w:t>
      </w:r>
    </w:p>
    <w:p w14:paraId="40A494CD" w14:textId="04ED5B43" w:rsidR="0065331C" w:rsidRDefault="0065331C" w:rsidP="0065331C">
      <w:pPr>
        <w:spacing w:after="0"/>
        <w:rPr>
          <w:sz w:val="24"/>
          <w:szCs w:val="24"/>
        </w:rPr>
      </w:pPr>
    </w:p>
    <w:tbl>
      <w:tblPr>
        <w:tblStyle w:val="Heleruuttabel1"/>
        <w:tblW w:w="9298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992"/>
        <w:gridCol w:w="1417"/>
        <w:gridCol w:w="1276"/>
        <w:gridCol w:w="1790"/>
      </w:tblGrid>
      <w:tr w:rsidR="0065331C" w14:paraId="0D46B6FE" w14:textId="77777777" w:rsidTr="00060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4AD5E3" w14:textId="0A2E25DD" w:rsidR="0065331C" w:rsidRPr="0065331C" w:rsidRDefault="0065331C" w:rsidP="0065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65331C">
              <w:rPr>
                <w:sz w:val="24"/>
                <w:szCs w:val="24"/>
              </w:rPr>
              <w:t>Tüüp</w:t>
            </w:r>
          </w:p>
        </w:tc>
        <w:tc>
          <w:tcPr>
            <w:tcW w:w="1417" w:type="dxa"/>
          </w:tcPr>
          <w:p w14:paraId="402A63F7" w14:textId="77777777" w:rsidR="0065331C" w:rsidRDefault="0065331C" w:rsidP="00653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Plaadi originaal-</w:t>
            </w:r>
          </w:p>
          <w:p w14:paraId="31FC4EE4" w14:textId="75C275B4" w:rsidR="0065331C" w:rsidRDefault="0065331C" w:rsidP="00653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mõõt, mm</w:t>
            </w:r>
          </w:p>
        </w:tc>
        <w:tc>
          <w:tcPr>
            <w:tcW w:w="993" w:type="dxa"/>
          </w:tcPr>
          <w:p w14:paraId="376B4A1C" w14:textId="7F50F7BB" w:rsidR="0065331C" w:rsidRDefault="0065331C" w:rsidP="00653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Plaadi paksus, mm</w:t>
            </w:r>
          </w:p>
        </w:tc>
        <w:tc>
          <w:tcPr>
            <w:tcW w:w="992" w:type="dxa"/>
          </w:tcPr>
          <w:p w14:paraId="2A06E060" w14:textId="15702CB0" w:rsidR="0065331C" w:rsidRDefault="0065331C" w:rsidP="00653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Laine kõrgus, mm</w:t>
            </w:r>
          </w:p>
        </w:tc>
        <w:tc>
          <w:tcPr>
            <w:tcW w:w="1417" w:type="dxa"/>
          </w:tcPr>
          <w:p w14:paraId="64DA924C" w14:textId="0613FA7D" w:rsidR="0065331C" w:rsidRDefault="0065331C" w:rsidP="00653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Eterniidi kogukaal, kg</w:t>
            </w:r>
          </w:p>
        </w:tc>
        <w:tc>
          <w:tcPr>
            <w:tcW w:w="1276" w:type="dxa"/>
          </w:tcPr>
          <w:p w14:paraId="302B5C21" w14:textId="55F85EE7" w:rsidR="0065331C" w:rsidRDefault="0065331C" w:rsidP="00653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Plaatide hulk, tk</w:t>
            </w:r>
          </w:p>
        </w:tc>
        <w:tc>
          <w:tcPr>
            <w:tcW w:w="1790" w:type="dxa"/>
          </w:tcPr>
          <w:p w14:paraId="0A7A34C2" w14:textId="241FBBCB" w:rsidR="0065331C" w:rsidRDefault="0065331C" w:rsidP="00653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eterniidiga kaetud pindala, </w:t>
            </w:r>
            <w:r w:rsidRPr="0065331C">
              <w:rPr>
                <w:sz w:val="24"/>
                <w:szCs w:val="24"/>
              </w:rPr>
              <w:t>m2</w:t>
            </w:r>
          </w:p>
        </w:tc>
      </w:tr>
      <w:tr w:rsidR="0065331C" w14:paraId="436DA5C2" w14:textId="77777777" w:rsidTr="00060898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E6F0CF" w14:textId="12FC21D4" w:rsidR="0065331C" w:rsidRDefault="0065331C" w:rsidP="0065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laineline</w:t>
            </w:r>
          </w:p>
        </w:tc>
        <w:tc>
          <w:tcPr>
            <w:tcW w:w="1417" w:type="dxa"/>
          </w:tcPr>
          <w:p w14:paraId="72B11A6D" w14:textId="29371227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1200x700</w:t>
            </w:r>
          </w:p>
        </w:tc>
        <w:tc>
          <w:tcPr>
            <w:tcW w:w="993" w:type="dxa"/>
          </w:tcPr>
          <w:p w14:paraId="0F4FB0BA" w14:textId="0E3E8CF1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14:paraId="7F3B7D0C" w14:textId="5FB04142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28393F61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413632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BC8DA5A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331C" w14:paraId="6D484FBC" w14:textId="77777777" w:rsidTr="00060898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7CCF01" w14:textId="1E543F7F" w:rsidR="0065331C" w:rsidRDefault="0065331C" w:rsidP="0065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laineline</w:t>
            </w:r>
          </w:p>
        </w:tc>
        <w:tc>
          <w:tcPr>
            <w:tcW w:w="1417" w:type="dxa"/>
          </w:tcPr>
          <w:p w14:paraId="2F1E36CD" w14:textId="761F7842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1750x1130</w:t>
            </w:r>
          </w:p>
        </w:tc>
        <w:tc>
          <w:tcPr>
            <w:tcW w:w="993" w:type="dxa"/>
          </w:tcPr>
          <w:p w14:paraId="35291D5B" w14:textId="58D01DF1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992" w:type="dxa"/>
          </w:tcPr>
          <w:p w14:paraId="0557FF75" w14:textId="17EA5B67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1BEFE55A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3E69DC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3E7017A8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331C" w14:paraId="3ADA3E99" w14:textId="77777777" w:rsidTr="0006089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A27D8FC" w14:textId="39D9CF21" w:rsidR="0065331C" w:rsidRDefault="0065331C" w:rsidP="0065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laineline</w:t>
            </w:r>
          </w:p>
        </w:tc>
        <w:tc>
          <w:tcPr>
            <w:tcW w:w="1417" w:type="dxa"/>
          </w:tcPr>
          <w:p w14:paraId="35BBEE6D" w14:textId="2642C099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1250x1120</w:t>
            </w:r>
          </w:p>
        </w:tc>
        <w:tc>
          <w:tcPr>
            <w:tcW w:w="993" w:type="dxa"/>
          </w:tcPr>
          <w:p w14:paraId="05B68BE4" w14:textId="36883C29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14:paraId="47215776" w14:textId="565E44ED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65251518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A721A5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8C28E4E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331C" w14:paraId="42586ACB" w14:textId="77777777" w:rsidTr="00060898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1A03B83" w14:textId="3D3091BB" w:rsidR="0065331C" w:rsidRDefault="0065331C" w:rsidP="0065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laineline</w:t>
            </w:r>
          </w:p>
        </w:tc>
        <w:tc>
          <w:tcPr>
            <w:tcW w:w="1417" w:type="dxa"/>
          </w:tcPr>
          <w:p w14:paraId="5B17F8D0" w14:textId="6EFE2664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1875x1120</w:t>
            </w:r>
          </w:p>
        </w:tc>
        <w:tc>
          <w:tcPr>
            <w:tcW w:w="993" w:type="dxa"/>
          </w:tcPr>
          <w:p w14:paraId="41B136CD" w14:textId="168EE144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14:paraId="46903E40" w14:textId="4FA52064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26B0E6AE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8E7B59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41EF2E0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331C" w14:paraId="612329BC" w14:textId="77777777" w:rsidTr="0006089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505CB68" w14:textId="18F3F29F" w:rsidR="0065331C" w:rsidRDefault="0065331C" w:rsidP="0065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laineline</w:t>
            </w:r>
          </w:p>
        </w:tc>
        <w:tc>
          <w:tcPr>
            <w:tcW w:w="1417" w:type="dxa"/>
          </w:tcPr>
          <w:p w14:paraId="5A593091" w14:textId="17B38612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2500x1120</w:t>
            </w:r>
          </w:p>
        </w:tc>
        <w:tc>
          <w:tcPr>
            <w:tcW w:w="993" w:type="dxa"/>
          </w:tcPr>
          <w:p w14:paraId="2AA91813" w14:textId="565BEABF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14:paraId="340D4BDF" w14:textId="682016F2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7D2481F9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9B3719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699DADD8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331C" w14:paraId="3776F133" w14:textId="77777777" w:rsidTr="0006089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D04EB37" w14:textId="77777777" w:rsidR="0065331C" w:rsidRDefault="0065331C" w:rsidP="0065331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0C04F41" w14:textId="77777777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CAD6C3F" w14:textId="77777777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1E7B7D" w14:textId="77777777" w:rsidR="0065331C" w:rsidRDefault="0065331C" w:rsidP="00653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07432A5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C79B50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089E2ED2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331C" w14:paraId="7233EAE9" w14:textId="77777777" w:rsidTr="00060898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910133B" w14:textId="77777777" w:rsidR="0065331C" w:rsidRDefault="0065331C" w:rsidP="0065331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8BEB93E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7D54E33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D25C9BB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B8BE2E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64F435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42F954B8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331C" w14:paraId="5BB7BDBF" w14:textId="77777777" w:rsidTr="00060898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48B3148" w14:textId="77777777" w:rsidR="0065331C" w:rsidRDefault="0065331C" w:rsidP="0065331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AEE6190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62192F2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10F529E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E11EE3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E6AB9BE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4F6473B5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5331C" w14:paraId="662BE792" w14:textId="77777777" w:rsidTr="00060898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2F71DCE" w14:textId="77777777" w:rsidR="0065331C" w:rsidRDefault="0065331C" w:rsidP="0065331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D3F445F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F2ED6DE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F5BAC6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80AF347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3D138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141E36E0" w14:textId="77777777" w:rsidR="0065331C" w:rsidRDefault="0065331C" w:rsidP="00653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0D2C433" w14:textId="1588C946" w:rsidR="0065331C" w:rsidRDefault="0065331C" w:rsidP="0065331C">
      <w:pPr>
        <w:spacing w:after="0"/>
        <w:rPr>
          <w:sz w:val="24"/>
          <w:szCs w:val="24"/>
        </w:rPr>
      </w:pPr>
    </w:p>
    <w:p w14:paraId="6C93C308" w14:textId="77777777" w:rsidR="004F59A5" w:rsidRPr="004F59A5" w:rsidRDefault="004F59A5" w:rsidP="004F59A5">
      <w:pPr>
        <w:spacing w:after="0"/>
        <w:rPr>
          <w:b/>
          <w:bCs/>
          <w:sz w:val="24"/>
          <w:szCs w:val="24"/>
        </w:rPr>
      </w:pPr>
      <w:r w:rsidRPr="004F59A5">
        <w:rPr>
          <w:b/>
          <w:bCs/>
          <w:sz w:val="24"/>
          <w:szCs w:val="24"/>
          <w:u w:val="single"/>
        </w:rPr>
        <w:t>Orienteeruvalt</w:t>
      </w:r>
      <w:r w:rsidRPr="004F59A5">
        <w:rPr>
          <w:b/>
          <w:bCs/>
          <w:sz w:val="24"/>
          <w:szCs w:val="24"/>
        </w:rPr>
        <w:t>:</w:t>
      </w:r>
    </w:p>
    <w:p w14:paraId="7BAE0C6E" w14:textId="77777777" w:rsidR="004F59A5" w:rsidRPr="004F59A5" w:rsidRDefault="004F59A5" w:rsidP="004F59A5">
      <w:pPr>
        <w:spacing w:after="0"/>
        <w:rPr>
          <w:b/>
          <w:bCs/>
          <w:sz w:val="24"/>
          <w:szCs w:val="24"/>
        </w:rPr>
      </w:pPr>
      <w:r w:rsidRPr="004F59A5">
        <w:rPr>
          <w:b/>
          <w:bCs/>
          <w:sz w:val="24"/>
          <w:szCs w:val="24"/>
        </w:rPr>
        <w:t>6 lainelise (1200x700) kaal on ca 9 kg</w:t>
      </w:r>
    </w:p>
    <w:p w14:paraId="3B9E4CC2" w14:textId="6061BB49" w:rsidR="004F59A5" w:rsidRDefault="004F59A5" w:rsidP="004F59A5">
      <w:pPr>
        <w:spacing w:after="0"/>
        <w:rPr>
          <w:b/>
          <w:bCs/>
          <w:sz w:val="24"/>
          <w:szCs w:val="24"/>
        </w:rPr>
      </w:pPr>
      <w:r w:rsidRPr="004F59A5">
        <w:rPr>
          <w:b/>
          <w:bCs/>
          <w:sz w:val="24"/>
          <w:szCs w:val="24"/>
        </w:rPr>
        <w:t>8 lainelise (1750x1130) kaal on ca 23 kg</w:t>
      </w:r>
      <w:r w:rsidRPr="004F59A5">
        <w:rPr>
          <w:b/>
          <w:bCs/>
          <w:sz w:val="24"/>
          <w:szCs w:val="24"/>
        </w:rPr>
        <w:cr/>
      </w:r>
    </w:p>
    <w:p w14:paraId="205AB816" w14:textId="5E641CF4" w:rsidR="004F59A5" w:rsidRPr="004F59A5" w:rsidRDefault="004F59A5" w:rsidP="005430AD">
      <w:pPr>
        <w:spacing w:after="0"/>
        <w:jc w:val="both"/>
      </w:pPr>
      <w:r w:rsidRPr="004F59A5">
        <w:t xml:space="preserve">Registreerimislehe täitmisega annate </w:t>
      </w:r>
      <w:r w:rsidR="002368FC">
        <w:t>Räpina</w:t>
      </w:r>
      <w:r w:rsidRPr="004F59A5">
        <w:t xml:space="preserve"> Vallavalitsusele nõusoleku enda isikuandmeid töödelda seoses eterniidi jäätmete kogumise toimingutega.</w:t>
      </w:r>
    </w:p>
    <w:sectPr w:rsidR="004F59A5" w:rsidRPr="004F5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9F43" w14:textId="77777777" w:rsidR="009F0FC1" w:rsidRDefault="009F0FC1" w:rsidP="006871DC">
      <w:pPr>
        <w:spacing w:after="0" w:line="240" w:lineRule="auto"/>
      </w:pPr>
      <w:r>
        <w:separator/>
      </w:r>
    </w:p>
  </w:endnote>
  <w:endnote w:type="continuationSeparator" w:id="0">
    <w:p w14:paraId="0BAE2018" w14:textId="77777777" w:rsidR="009F0FC1" w:rsidRDefault="009F0FC1" w:rsidP="0068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BEFD" w14:textId="77777777" w:rsidR="009F0FC1" w:rsidRDefault="009F0FC1" w:rsidP="006871DC">
      <w:pPr>
        <w:spacing w:after="0" w:line="240" w:lineRule="auto"/>
      </w:pPr>
      <w:r>
        <w:separator/>
      </w:r>
    </w:p>
  </w:footnote>
  <w:footnote w:type="continuationSeparator" w:id="0">
    <w:p w14:paraId="12652201" w14:textId="77777777" w:rsidR="009F0FC1" w:rsidRDefault="009F0FC1" w:rsidP="00687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1A"/>
    <w:multiLevelType w:val="hybridMultilevel"/>
    <w:tmpl w:val="AAA4FA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8F5"/>
    <w:multiLevelType w:val="hybridMultilevel"/>
    <w:tmpl w:val="384AF8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C73AF"/>
    <w:multiLevelType w:val="hybridMultilevel"/>
    <w:tmpl w:val="9EE674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78841">
    <w:abstractNumId w:val="1"/>
  </w:num>
  <w:num w:numId="2" w16cid:durableId="1506748876">
    <w:abstractNumId w:val="0"/>
  </w:num>
  <w:num w:numId="3" w16cid:durableId="1500343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47"/>
    <w:rsid w:val="00060898"/>
    <w:rsid w:val="000813D6"/>
    <w:rsid w:val="002368FC"/>
    <w:rsid w:val="00362177"/>
    <w:rsid w:val="004927E5"/>
    <w:rsid w:val="004F59A5"/>
    <w:rsid w:val="004F6D47"/>
    <w:rsid w:val="005430AD"/>
    <w:rsid w:val="0065331C"/>
    <w:rsid w:val="006871DC"/>
    <w:rsid w:val="00706FF8"/>
    <w:rsid w:val="00764E18"/>
    <w:rsid w:val="00777DC4"/>
    <w:rsid w:val="009E7A22"/>
    <w:rsid w:val="009F0FC1"/>
    <w:rsid w:val="00A4474D"/>
    <w:rsid w:val="00C32E9E"/>
    <w:rsid w:val="00D034C6"/>
    <w:rsid w:val="00D34E31"/>
    <w:rsid w:val="00D70CC6"/>
    <w:rsid w:val="00EB153D"/>
    <w:rsid w:val="1D31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3CE1"/>
  <w15:chartTrackingRefBased/>
  <w15:docId w15:val="{E112840D-C1E8-4357-9549-BE5B295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4F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5331C"/>
    <w:pPr>
      <w:ind w:left="720"/>
      <w:contextualSpacing/>
    </w:pPr>
  </w:style>
  <w:style w:type="table" w:styleId="Heleruuttabel1">
    <w:name w:val="Grid Table 1 Light"/>
    <w:basedOn w:val="Normaaltabel"/>
    <w:uiPriority w:val="46"/>
    <w:rsid w:val="004F59A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s">
    <w:name w:val="header"/>
    <w:basedOn w:val="Normaallaad"/>
    <w:link w:val="PisMrk"/>
    <w:uiPriority w:val="99"/>
    <w:unhideWhenUsed/>
    <w:rsid w:val="0068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871DC"/>
  </w:style>
  <w:style w:type="paragraph" w:styleId="Jalus">
    <w:name w:val="footer"/>
    <w:basedOn w:val="Normaallaad"/>
    <w:link w:val="JalusMrk"/>
    <w:uiPriority w:val="99"/>
    <w:unhideWhenUsed/>
    <w:rsid w:val="0068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8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Jakin</dc:creator>
  <cp:keywords/>
  <dc:description/>
  <cp:lastModifiedBy>Helen Zupsmann</cp:lastModifiedBy>
  <cp:revision>2</cp:revision>
  <cp:lastPrinted>2021-08-18T07:52:00Z</cp:lastPrinted>
  <dcterms:created xsi:type="dcterms:W3CDTF">2026-04-17T06:00:00Z</dcterms:created>
  <dcterms:modified xsi:type="dcterms:W3CDTF">2026-04-17T06:00:00Z</dcterms:modified>
</cp:coreProperties>
</file>